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Campbell Curtis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H&amp;R BLOCK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H&amp;R BLOCK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H&amp;R BLOCK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HRB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749"/>
        <w:gridCol w:w="1354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1,016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37.96</w:t>
            </w:r>
            <w:r>
              <w:rPr/>
              <w:t xml:space="preserve"> </w:t>
            </w:r>
          </w:p>
        </w:tc>
        <w:tc>
          <w:tcPr>
            <w:tcW w:w="1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42,558.282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Katharine M. Haynes, per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308" TargetMode="External"/><Relationship Id="rId5" Type="http://schemas.openxmlformats.org/officeDocument/2006/relationships/hyperlink" Target="http://www.sec.gov/cgi-bin/browse-edgar?action=getcompany&amp;CIK=00000126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3052</Characters>
  <CharactersWithSpaces>3559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