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Darling Mark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H&amp;R BLOCK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H&amp;R BLOCK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H&amp;R BLOCK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HRB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Retail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17,528.241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share units granted under the H&amp;R Block, Inc. 2018 Long Term Incentive Plan. The restrictions lapse in three equal installments beginning on the first anniversary of the grant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Katharine M. Haynes, per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3635" TargetMode="External"/><Relationship Id="rId14" Type="http://schemas.openxmlformats.org/officeDocument/2006/relationships/hyperlink" Target="http://www.sec.gov/cgi-bin/browse-edgar?action=getcompany&amp;CIK=0000012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2026-01-07T15:49:21Z</dcterms:created>
  <dcterms:modified xsi:type="dcterms:W3CDTF">2026-01-07T15:49:21Z</dcterms:modified>
</cp:coreProperties>
</file>