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Darling Mark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Retail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818"/>
        <w:gridCol w:w="429"/>
        <w:gridCol w:w="984"/>
        <w:gridCol w:w="1349"/>
        <w:gridCol w:w="972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40.6862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21,588.146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used is a weighted average of prices within the range of $40.670 to $40.720. The reporting person will provide full details of the price information reported upon a request from the Commission or any shareholder.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3635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3268</Characters>
  <CharactersWithSpaces>3808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